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sidRPr="00547741">
        <w:rPr>
          <w:rFonts w:ascii="Arial" w:hAnsi="Arial"/>
          <w:b/>
          <w:sz w:val="36"/>
        </w:rPr>
        <w:t>Framework Agreement</w:t>
      </w:r>
      <w:r w:rsidR="000E5AE9">
        <w:rPr>
          <w:rFonts w:ascii="Arial" w:hAnsi="Arial"/>
          <w:b/>
          <w:sz w:val="36"/>
        </w:rPr>
        <w:t xml:space="preserve"> </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p>
    <w:p w:rsidR="006439B4" w:rsidRDefault="006439B4" w:rsidP="00EE5F76">
      <w:pPr>
        <w:jc w:val="both"/>
        <w:rPr>
          <w:rFonts w:ascii="Arial" w:hAnsi="Arial"/>
          <w:b/>
          <w:sz w:val="28"/>
        </w:rPr>
      </w:pPr>
      <w:bookmarkStart w:id="0" w:name="_GoBack"/>
      <w:bookmarkEnd w:id="0"/>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D97E84">
        <w:rPr>
          <w:rFonts w:ascii="Arial" w:hAnsi="Arial" w:cs="Arial"/>
          <w:b/>
        </w:rPr>
        <w:t>CM/PHS/13/5403</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D93B9D">
        <w:rPr>
          <w:rFonts w:ascii="Arial" w:hAnsi="Arial"/>
          <w:sz w:val="22"/>
        </w:rPr>
        <w:t xml:space="preserve">            </w:t>
      </w:r>
      <w:r w:rsidRPr="00547741">
        <w:rPr>
          <w:rFonts w:ascii="Arial" w:hAnsi="Arial"/>
          <w:sz w:val="22"/>
        </w:rPr>
        <w:t xml:space="preserve">day of </w:t>
      </w:r>
    </w:p>
    <w:p w:rsidR="00EE5F76" w:rsidRDefault="00EE5F76" w:rsidP="002E7DA1">
      <w:pPr>
        <w:pStyle w:val="NoteHeading"/>
      </w:pPr>
    </w:p>
    <w:p w:rsidR="00EE5F76" w:rsidRPr="00643AD5" w:rsidRDefault="00D93B9D" w:rsidP="00D93B9D">
      <w:pPr>
        <w:tabs>
          <w:tab w:val="left" w:pos="5310"/>
        </w:tabs>
        <w:rPr>
          <w:lang w:eastAsia="en-US"/>
        </w:rPr>
      </w:pPr>
      <w:r>
        <w:rPr>
          <w:lang w:eastAsia="en-US"/>
        </w:rPr>
        <w:tab/>
      </w: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44119B" w:rsidP="002E7DA1">
      <w:pPr>
        <w:numPr>
          <w:ilvl w:val="0"/>
          <w:numId w:val="2"/>
        </w:numPr>
        <w:tabs>
          <w:tab w:val="left" w:pos="825"/>
        </w:tabs>
        <w:jc w:val="both"/>
        <w:rPr>
          <w:rFonts w:ascii="Arial" w:hAnsi="Arial"/>
          <w:sz w:val="22"/>
        </w:rPr>
      </w:pPr>
      <w:r>
        <w:rPr>
          <w:rFonts w:ascii="Arial" w:hAnsi="Arial"/>
          <w:b/>
          <w:sz w:val="22"/>
        </w:rPr>
        <w:t>SLE Limited</w:t>
      </w:r>
      <w:r w:rsidR="00EE5F76" w:rsidRPr="00547741">
        <w:rPr>
          <w:rFonts w:ascii="Arial" w:hAnsi="Arial"/>
          <w:sz w:val="22"/>
        </w:rPr>
        <w:t xml:space="preserve"> whose registered office is at </w:t>
      </w:r>
      <w:r>
        <w:rPr>
          <w:rFonts w:ascii="Arial" w:hAnsi="Arial"/>
          <w:b/>
          <w:sz w:val="22"/>
        </w:rPr>
        <w:t>Twin Bridges Business Park, 232 Selsdon Road, South Croydon, Surrey.  CR2 6PL</w:t>
      </w:r>
      <w:r w:rsidR="00EE5F76"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in the Official Journal of the European Union on,</w:t>
      </w:r>
      <w:r w:rsidR="00824513">
        <w:t xml:space="preserve"> 15</w:t>
      </w:r>
      <w:r w:rsidR="00824513" w:rsidRPr="00824513">
        <w:rPr>
          <w:vertAlign w:val="superscript"/>
        </w:rPr>
        <w:t>TH</w:t>
      </w:r>
      <w:r w:rsidR="00824513">
        <w:t xml:space="preserve"> December 2015</w:t>
      </w:r>
      <w:r w:rsidRPr="00547741">
        <w:t xml:space="preserve"> reference </w:t>
      </w:r>
      <w:r w:rsidR="00824513" w:rsidRPr="00824513">
        <w:t>2015/S245-445028</w:t>
      </w:r>
      <w:r w:rsidRPr="00547741">
        <w:t xml:space="preserve"> in respect of a framework agreement for the </w:t>
      </w:r>
      <w:r>
        <w:t xml:space="preserve">supply of </w:t>
      </w:r>
      <w:r w:rsidR="00824513" w:rsidRPr="00824513">
        <w:t>Nitric Oxide Therapy.  To include the supply of gas, rental of cylinders and delivery equipment, maintenance and consumables</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r>
              <w:rPr>
                <w:rFonts w:ascii="Arial" w:hAnsi="Arial" w:cs="Arial"/>
                <w:color w:val="000000"/>
                <w:sz w:val="22"/>
                <w:szCs w:val="22"/>
              </w:rPr>
              <w:t>m</w:t>
            </w:r>
            <w:r w:rsidR="00EE5F76">
              <w:rPr>
                <w:rFonts w:ascii="Arial" w:hAnsi="Arial" w:cs="Arial"/>
                <w:color w:val="000000"/>
                <w:sz w:val="22"/>
                <w:szCs w:val="22"/>
              </w:rPr>
              <w:t>eans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(i)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(b)  that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r w:rsidRPr="00547741">
              <w:rPr>
                <w:rFonts w:cs="Arial"/>
              </w:rPr>
              <w:t xml:space="preserve">means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r w:rsidRPr="00547741">
              <w:t xml:space="preserve">means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lastRenderedPageBreak/>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r w:rsidRPr="006B2773">
              <w:rPr>
                <w:rFonts w:cs="Arial"/>
              </w:rPr>
              <w:t xml:space="preserve">any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r w:rsidRPr="00547741">
              <w:t xml:space="preserve">means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7829BD">
              <w:rPr>
                <w:rFonts w:ascii="Arial" w:hAnsi="Arial" w:cs="Arial"/>
                <w:b w:val="0"/>
                <w:sz w:val="22"/>
                <w:szCs w:val="22"/>
              </w:rPr>
              <w:t xml:space="preserve"> and </w:t>
            </w:r>
            <w:r w:rsidR="00DF78BD">
              <w:rPr>
                <w:rFonts w:ascii="Arial" w:hAnsi="Arial" w:cs="Arial"/>
                <w:b w:val="0"/>
                <w:sz w:val="22"/>
                <w:szCs w:val="22"/>
              </w:rPr>
              <w:t xml:space="preserve">the supply of services </w:t>
            </w:r>
            <w:r w:rsidR="000E5AE9">
              <w:rPr>
                <w:rFonts w:ascii="Arial" w:hAnsi="Arial" w:cs="Arial"/>
                <w:b w:val="0"/>
                <w:sz w:val="22"/>
                <w:szCs w:val="22"/>
              </w:rPr>
              <w:t>May</w:t>
            </w:r>
            <w:r w:rsidR="005C6916">
              <w:rPr>
                <w:rFonts w:ascii="Arial" w:hAnsi="Arial" w:cs="Arial"/>
                <w:b w:val="0"/>
                <w:sz w:val="22"/>
                <w:szCs w:val="22"/>
              </w:rPr>
              <w:t xml:space="preserve"> 2015</w:t>
            </w:r>
            <w:r w:rsidR="00DF78BD">
              <w:rPr>
                <w:rFonts w:ascii="Arial" w:hAnsi="Arial" w:cs="Arial"/>
                <w:b w:val="0"/>
                <w:sz w:val="22"/>
                <w:szCs w:val="22"/>
              </w:rPr>
              <w:t xml:space="preserve"> </w:t>
            </w:r>
            <w:r w:rsidR="005C6916">
              <w:rPr>
                <w:rFonts w:ascii="Arial" w:hAnsi="Arial" w:cs="Arial"/>
                <w:b w:val="0"/>
                <w:sz w:val="22"/>
                <w:szCs w:val="22"/>
              </w:rPr>
              <w:t>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r w:rsidRPr="00547741">
              <w:t xml:space="preserve">means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Order</w:t>
            </w:r>
            <w:r w:rsidRPr="00023D97">
              <w:t>"</w:t>
            </w:r>
          </w:p>
        </w:tc>
        <w:tc>
          <w:tcPr>
            <w:tcW w:w="5580" w:type="dxa"/>
          </w:tcPr>
          <w:p w:rsidR="00EE5F76" w:rsidRPr="00547741" w:rsidRDefault="00EE5F76" w:rsidP="00E177E9">
            <w:pPr>
              <w:pStyle w:val="OutlinePara"/>
            </w:pPr>
            <w:r w:rsidRPr="00547741">
              <w:t xml:space="preserve">means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 xml:space="preserve">Participating </w:t>
            </w:r>
            <w:r w:rsidRPr="00547741">
              <w:rPr>
                <w:b/>
              </w:rPr>
              <w:lastRenderedPageBreak/>
              <w:t>Authorities</w:t>
            </w:r>
            <w:r w:rsidRPr="00023D97">
              <w:t>"</w:t>
            </w:r>
          </w:p>
        </w:tc>
        <w:tc>
          <w:tcPr>
            <w:tcW w:w="5580" w:type="dxa"/>
          </w:tcPr>
          <w:p w:rsidR="00EE5F76" w:rsidRPr="00547741" w:rsidRDefault="00EE5F76" w:rsidP="00E177E9">
            <w:pPr>
              <w:pStyle w:val="OutlinePara"/>
            </w:pPr>
            <w:r w:rsidRPr="00EF401D">
              <w:lastRenderedPageBreak/>
              <w:t xml:space="preserve">means all or any of the bodies listed in Appendix One </w:t>
            </w:r>
            <w:r w:rsidRPr="00EF401D">
              <w:lastRenderedPageBreak/>
              <w:t xml:space="preserve">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lastRenderedPageBreak/>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r w:rsidRPr="00547741">
              <w:rPr>
                <w:rFonts w:cs="Arial"/>
              </w:rPr>
              <w:t xml:space="preserve">means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r>
              <w:rPr>
                <w:rFonts w:cs="Arial"/>
              </w:rPr>
              <w:t>m</w:t>
            </w:r>
            <w:r w:rsidR="00EE5F76">
              <w:rPr>
                <w:rFonts w:cs="Arial"/>
              </w:rPr>
              <w:t>eans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DF78BD">
            <w:pPr>
              <w:pStyle w:val="OutlinePara"/>
            </w:pPr>
            <w:r w:rsidRPr="00547741">
              <w:t xml:space="preserve">means the </w:t>
            </w:r>
            <w:r w:rsidR="009B155F">
              <w:t xml:space="preserve">NHS </w:t>
            </w:r>
            <w:r w:rsidRPr="00547741">
              <w:t>supplementary conditions of contract</w:t>
            </w:r>
            <w:r>
              <w:t xml:space="preserve"> </w:t>
            </w:r>
            <w:r w:rsidR="009B155F">
              <w:t xml:space="preserve">for the purchase of pharmaceuticals </w:t>
            </w:r>
            <w:r w:rsidR="009B155F" w:rsidRPr="00DF78BD">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r>
              <w:t xml:space="preserve">means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DF78BD">
        <w:rPr>
          <w:rFonts w:ascii="Arial" w:hAnsi="Arial" w:cs="Arial"/>
          <w:sz w:val="22"/>
          <w:szCs w:val="22"/>
        </w:rPr>
        <w:t>24</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lastRenderedPageBreak/>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r w:rsidR="009B155F">
        <w:t>C</w:t>
      </w:r>
      <w:r w:rsidRPr="00547741">
        <w:t>ontract</w:t>
      </w:r>
      <w:r w:rsidR="0037250B">
        <w:t xml:space="preserve"> </w:t>
      </w:r>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r>
        <w:t xml:space="preserve">and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w:t>
      </w:r>
      <w:r>
        <w:lastRenderedPageBreak/>
        <w:t>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assign,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w:t>
      </w:r>
      <w:r w:rsidRPr="00547741">
        <w:rPr>
          <w:rFonts w:cs="Arial"/>
        </w:rPr>
        <w:lastRenderedPageBreak/>
        <w:t xml:space="preserve">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w:t>
      </w:r>
      <w:r w:rsidRPr="00547741">
        <w:rPr>
          <w:rFonts w:cs="Arial"/>
        </w:rPr>
        <w:lastRenderedPageBreak/>
        <w:t xml:space="preserve">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t>n</w:t>
      </w:r>
      <w:r w:rsidRPr="002F717C">
        <w:rPr>
          <w:rFonts w:hAnsi="Arial Bold"/>
          <w:b w:val="0"/>
          <w:caps w:val="0"/>
        </w:rPr>
        <w:t>ational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t>p</w:t>
      </w:r>
      <w:r w:rsidRPr="002F717C">
        <w:rPr>
          <w:rFonts w:hAnsi="Arial Bold"/>
          <w:b w:val="0"/>
          <w:caps w:val="0"/>
        </w:rPr>
        <w:t>ersonal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t>i</w:t>
      </w:r>
      <w:r w:rsidRPr="002F717C">
        <w:rPr>
          <w:rFonts w:hAnsi="Arial Bold"/>
          <w:b w:val="0"/>
          <w:caps w:val="0"/>
        </w:rPr>
        <w:t>nformation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t>c</w:t>
      </w:r>
      <w:r>
        <w:rPr>
          <w:rFonts w:hAnsi="Arial Bold"/>
          <w:b w:val="0"/>
          <w:caps w:val="0"/>
        </w:rPr>
        <w:t xml:space="preserve">onfidentiality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r>
        <w:rPr>
          <w:rFonts w:hAnsi="Arial Bold"/>
          <w:b w:val="0"/>
          <w:caps w:val="0"/>
        </w:rPr>
        <w:t>commercial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r w:rsidRPr="00F53BDD">
        <w:rPr>
          <w:rFonts w:ascii="Arial" w:hAnsi="Arial" w:cs="Arial"/>
          <w:b w:val="0"/>
          <w:sz w:val="22"/>
          <w:szCs w:val="20"/>
        </w:rPr>
        <w:t>on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to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to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F86072">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r w:rsidRPr="00F53BDD">
        <w:rPr>
          <w:rFonts w:ascii="Arial" w:hAnsi="Arial" w:cs="Arial"/>
          <w:b w:val="0"/>
          <w:sz w:val="22"/>
          <w:szCs w:val="20"/>
        </w:rPr>
        <w:t xml:space="preserve">on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F86072">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r w:rsidRPr="00F53BDD">
        <w:rPr>
          <w:rFonts w:ascii="Arial" w:hAnsi="Arial" w:cs="Arial"/>
          <w:b w:val="0"/>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lastRenderedPageBreak/>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w:t>
      </w:r>
      <w:r w:rsidRPr="00547741">
        <w:lastRenderedPageBreak/>
        <w:t xml:space="preserve">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 xml:space="preserve">arties on the date which first appears in this Agreement.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D97E84" w:rsidRDefault="00D97E84" w:rsidP="00EE5F76">
      <w:pPr>
        <w:jc w:val="center"/>
        <w:rPr>
          <w:rFonts w:ascii="Arial" w:hAnsi="Arial"/>
          <w:b/>
        </w:rPr>
      </w:pPr>
    </w:p>
    <w:p w:rsidR="00D97E84" w:rsidRDefault="00D97E84" w:rsidP="00EE5F76">
      <w:pPr>
        <w:jc w:val="center"/>
        <w:rPr>
          <w:rFonts w:ascii="Arial" w:hAnsi="Arial"/>
          <w:b/>
        </w:rPr>
      </w:pPr>
    </w:p>
    <w:p w:rsidR="00EE5F76" w:rsidRPr="00547741" w:rsidRDefault="00DF0355" w:rsidP="00EE5F76">
      <w:pPr>
        <w:jc w:val="center"/>
        <w:rPr>
          <w:rFonts w:ascii="Arial" w:hAnsi="Arial"/>
          <w:b/>
        </w:rPr>
      </w:pPr>
      <w:r>
        <w:rPr>
          <w:rFonts w:ascii="Arial" w:hAnsi="Arial"/>
          <w:b/>
        </w:rPr>
        <w:t>Attached</w:t>
      </w:r>
      <w:r w:rsidR="00EE5F76" w:rsidRPr="00547741">
        <w:rPr>
          <w:rFonts w:ascii="Arial" w:hAnsi="Arial"/>
          <w:b/>
        </w:rPr>
        <w:br w:type="page"/>
      </w:r>
      <w:r w:rsidR="00EE5F76"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0334C4" w:rsidRDefault="000334C4" w:rsidP="000334C4">
      <w:pPr>
        <w:rPr>
          <w:rFonts w:ascii="Arial" w:hAnsi="Arial"/>
        </w:rPr>
      </w:pPr>
      <w:r>
        <w:rPr>
          <w:rFonts w:ascii="Arial" w:hAnsi="Arial"/>
        </w:rPr>
        <w:t>LOT 2 ONLY (Monitoring and delivery devices for use in aircraft and ambulances (transferring patients) only):</w:t>
      </w:r>
    </w:p>
    <w:p w:rsidR="00DE6339" w:rsidRPr="00547741" w:rsidRDefault="00DE6339" w:rsidP="00DE6339">
      <w:pPr>
        <w:pStyle w:val="NoteHeading"/>
        <w:spacing w:line="360" w:lineRule="auto"/>
      </w:pPr>
    </w:p>
    <w:tbl>
      <w:tblPr>
        <w:tblW w:w="9855" w:type="dxa"/>
        <w:tblInd w:w="93" w:type="dxa"/>
        <w:tblLook w:val="04A0" w:firstRow="1" w:lastRow="0" w:firstColumn="1" w:lastColumn="0" w:noHBand="0" w:noVBand="1"/>
      </w:tblPr>
      <w:tblGrid>
        <w:gridCol w:w="5295"/>
        <w:gridCol w:w="1680"/>
        <w:gridCol w:w="1440"/>
        <w:gridCol w:w="1440"/>
      </w:tblGrid>
      <w:tr w:rsidR="00DE6339" w:rsidRPr="00156301" w:rsidTr="00701C5E">
        <w:trPr>
          <w:trHeight w:val="360"/>
        </w:trPr>
        <w:tc>
          <w:tcPr>
            <w:tcW w:w="5295" w:type="dxa"/>
            <w:tcBorders>
              <w:top w:val="nil"/>
              <w:left w:val="single" w:sz="8" w:space="0" w:color="auto"/>
              <w:bottom w:val="single" w:sz="4" w:space="0" w:color="auto"/>
              <w:right w:val="nil"/>
            </w:tcBorders>
            <w:shd w:val="clear" w:color="CCCCFF" w:fill="99CCFF"/>
            <w:noWrap/>
            <w:vAlign w:val="bottom"/>
            <w:hideMark/>
          </w:tcPr>
          <w:p w:rsidR="00DE6339" w:rsidRPr="00156301" w:rsidRDefault="00DE6339" w:rsidP="00701C5E">
            <w:pPr>
              <w:rPr>
                <w:rFonts w:ascii="Arial" w:hAnsi="Arial" w:cs="Arial"/>
                <w:b/>
                <w:bCs/>
              </w:rPr>
            </w:pPr>
            <w:r w:rsidRPr="00156301">
              <w:rPr>
                <w:rFonts w:ascii="Arial" w:hAnsi="Arial" w:cs="Arial"/>
                <w:b/>
                <w:bCs/>
              </w:rPr>
              <w:t>Monitoring and Delivery Equipment</w:t>
            </w:r>
          </w:p>
        </w:tc>
        <w:tc>
          <w:tcPr>
            <w:tcW w:w="1680" w:type="dxa"/>
            <w:tcBorders>
              <w:top w:val="nil"/>
              <w:left w:val="nil"/>
              <w:bottom w:val="single" w:sz="8" w:space="0" w:color="auto"/>
              <w:right w:val="single" w:sz="8" w:space="0" w:color="auto"/>
            </w:tcBorders>
            <w:shd w:val="clear" w:color="000000" w:fill="99CCFF"/>
            <w:vAlign w:val="center"/>
            <w:hideMark/>
          </w:tcPr>
          <w:p w:rsidR="00DE6339" w:rsidRPr="00156301" w:rsidRDefault="00DE6339" w:rsidP="00701C5E">
            <w:pPr>
              <w:rPr>
                <w:rFonts w:ascii="Arial" w:hAnsi="Arial" w:cs="Arial"/>
              </w:rPr>
            </w:pPr>
            <w:r w:rsidRPr="00156301">
              <w:rPr>
                <w:rFonts w:ascii="Arial" w:hAnsi="Arial" w:cs="Arial"/>
                <w:sz w:val="22"/>
                <w:szCs w:val="22"/>
              </w:rPr>
              <w:t> </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b/>
                <w:bCs/>
                <w:i/>
                <w:iCs/>
                <w:sz w:val="20"/>
                <w:szCs w:val="20"/>
              </w:rPr>
            </w:pPr>
          </w:p>
        </w:tc>
      </w:tr>
      <w:tr w:rsidR="00DE6339" w:rsidRPr="00156301" w:rsidTr="00701C5E">
        <w:trPr>
          <w:trHeight w:val="1320"/>
        </w:trPr>
        <w:tc>
          <w:tcPr>
            <w:tcW w:w="5295" w:type="dxa"/>
            <w:tcBorders>
              <w:top w:val="single" w:sz="8" w:space="0" w:color="auto"/>
              <w:left w:val="single" w:sz="8" w:space="0" w:color="auto"/>
              <w:bottom w:val="nil"/>
              <w:right w:val="single" w:sz="8" w:space="0" w:color="auto"/>
            </w:tcBorders>
            <w:shd w:val="clear" w:color="CCCCFF" w:fill="99CCFF"/>
            <w:vAlign w:val="center"/>
            <w:hideMark/>
          </w:tcPr>
          <w:p w:rsidR="00DE6339" w:rsidRPr="00156301" w:rsidRDefault="00DE6339" w:rsidP="00701C5E">
            <w:pPr>
              <w:jc w:val="both"/>
              <w:rPr>
                <w:rFonts w:ascii="Arial" w:hAnsi="Arial" w:cs="Arial"/>
                <w:b/>
                <w:bCs/>
              </w:rPr>
            </w:pPr>
            <w:r w:rsidRPr="00156301">
              <w:rPr>
                <w:rFonts w:ascii="Arial" w:hAnsi="Arial" w:cs="Arial"/>
                <w:b/>
                <w:bCs/>
                <w:sz w:val="22"/>
                <w:szCs w:val="22"/>
              </w:rPr>
              <w:t>Description</w:t>
            </w:r>
          </w:p>
        </w:tc>
        <w:tc>
          <w:tcPr>
            <w:tcW w:w="1680" w:type="dxa"/>
            <w:tcBorders>
              <w:top w:val="nil"/>
              <w:left w:val="nil"/>
              <w:bottom w:val="nil"/>
              <w:right w:val="single" w:sz="8" w:space="0" w:color="auto"/>
            </w:tcBorders>
            <w:shd w:val="clear" w:color="000000" w:fill="99CCFF"/>
            <w:vAlign w:val="center"/>
            <w:hideMark/>
          </w:tcPr>
          <w:p w:rsidR="00DE6339" w:rsidRPr="00156301" w:rsidRDefault="00DE6339" w:rsidP="00701C5E">
            <w:pPr>
              <w:jc w:val="center"/>
              <w:rPr>
                <w:rFonts w:ascii="Arial" w:hAnsi="Arial" w:cs="Arial"/>
                <w:b/>
                <w:bCs/>
              </w:rPr>
            </w:pPr>
            <w:r w:rsidRPr="00156301">
              <w:rPr>
                <w:rFonts w:ascii="Arial" w:hAnsi="Arial" w:cs="Arial"/>
                <w:b/>
                <w:bCs/>
                <w:sz w:val="22"/>
                <w:szCs w:val="22"/>
              </w:rPr>
              <w:t>Rental charge per calendar month</w:t>
            </w:r>
          </w:p>
        </w:tc>
        <w:tc>
          <w:tcPr>
            <w:tcW w:w="1440" w:type="dxa"/>
            <w:tcBorders>
              <w:top w:val="single" w:sz="8" w:space="0" w:color="auto"/>
              <w:left w:val="nil"/>
              <w:bottom w:val="nil"/>
              <w:right w:val="single" w:sz="8" w:space="0" w:color="auto"/>
            </w:tcBorders>
            <w:shd w:val="clear" w:color="000000" w:fill="99CCFF"/>
            <w:vAlign w:val="center"/>
            <w:hideMark/>
          </w:tcPr>
          <w:p w:rsidR="00DE6339" w:rsidRPr="00156301" w:rsidRDefault="00DE6339" w:rsidP="00701C5E">
            <w:pPr>
              <w:jc w:val="center"/>
              <w:rPr>
                <w:rFonts w:ascii="Arial" w:hAnsi="Arial" w:cs="Arial"/>
                <w:b/>
                <w:bCs/>
              </w:rPr>
            </w:pPr>
            <w:r w:rsidRPr="00156301">
              <w:rPr>
                <w:rFonts w:ascii="Arial" w:hAnsi="Arial" w:cs="Arial"/>
                <w:b/>
                <w:bCs/>
                <w:sz w:val="22"/>
                <w:szCs w:val="22"/>
              </w:rPr>
              <w:t>Purchase Cost</w:t>
            </w:r>
          </w:p>
        </w:tc>
        <w:tc>
          <w:tcPr>
            <w:tcW w:w="1440" w:type="dxa"/>
            <w:tcBorders>
              <w:top w:val="single" w:sz="8" w:space="0" w:color="auto"/>
              <w:left w:val="nil"/>
              <w:bottom w:val="nil"/>
              <w:right w:val="single" w:sz="8" w:space="0" w:color="auto"/>
            </w:tcBorders>
            <w:shd w:val="clear" w:color="000000" w:fill="99CCFF"/>
            <w:vAlign w:val="center"/>
            <w:hideMark/>
          </w:tcPr>
          <w:p w:rsidR="00DE6339" w:rsidRPr="00156301" w:rsidRDefault="00DE6339" w:rsidP="00701C5E">
            <w:pPr>
              <w:jc w:val="center"/>
              <w:rPr>
                <w:rFonts w:ascii="Arial" w:hAnsi="Arial" w:cs="Arial"/>
                <w:b/>
                <w:bCs/>
              </w:rPr>
            </w:pPr>
            <w:r w:rsidRPr="00156301">
              <w:rPr>
                <w:rFonts w:ascii="Arial" w:hAnsi="Arial" w:cs="Arial"/>
                <w:b/>
                <w:bCs/>
                <w:sz w:val="22"/>
                <w:szCs w:val="22"/>
              </w:rPr>
              <w:t>Service cost for Purchased equipment (per annum)</w:t>
            </w:r>
          </w:p>
        </w:tc>
      </w:tr>
      <w:tr w:rsidR="00DE6339" w:rsidRPr="00156301" w:rsidTr="00701C5E">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DE6339" w:rsidRPr="00156301" w:rsidRDefault="00DE6339" w:rsidP="00701C5E">
            <w:pPr>
              <w:jc w:val="both"/>
              <w:rPr>
                <w:rFonts w:ascii="Arial" w:hAnsi="Arial" w:cs="Arial"/>
                <w:sz w:val="22"/>
                <w:szCs w:val="22"/>
              </w:rPr>
            </w:pPr>
            <w:r w:rsidRPr="001D2D9B">
              <w:rPr>
                <w:rFonts w:ascii="Arial" w:hAnsi="Arial" w:cs="Arial"/>
                <w:sz w:val="22"/>
                <w:szCs w:val="22"/>
              </w:rPr>
              <w:t>AeroNOx 2.0</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DE6339" w:rsidRPr="00156301"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DE6339" w:rsidRPr="00156301"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DE6339" w:rsidRPr="00156301" w:rsidRDefault="00DE6339" w:rsidP="00701C5E">
            <w:pPr>
              <w:rPr>
                <w:rFonts w:ascii="Arial" w:hAnsi="Arial" w:cs="Arial"/>
                <w:sz w:val="22"/>
                <w:szCs w:val="22"/>
              </w:rPr>
            </w:pPr>
            <w:r w:rsidRPr="004F7060">
              <w:rPr>
                <w:rFonts w:ascii="Arial" w:hAnsi="Arial" w:cs="Arial"/>
                <w:sz w:val="16"/>
                <w:szCs w:val="16"/>
              </w:rPr>
              <w:t>Redacted – Section 43</w:t>
            </w:r>
          </w:p>
        </w:tc>
      </w:tr>
      <w:tr w:rsidR="00DE6339" w:rsidRPr="00156301" w:rsidTr="00701C5E">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DE6339" w:rsidRPr="00156301" w:rsidRDefault="00DE6339" w:rsidP="00701C5E">
            <w:pPr>
              <w:jc w:val="both"/>
              <w:rPr>
                <w:rFonts w:ascii="Arial" w:hAnsi="Arial" w:cs="Arial"/>
                <w:sz w:val="22"/>
                <w:szCs w:val="22"/>
              </w:rPr>
            </w:pPr>
            <w:r w:rsidRPr="001D2D9B">
              <w:rPr>
                <w:rFonts w:ascii="Arial" w:hAnsi="Arial" w:cs="Arial"/>
                <w:sz w:val="22"/>
                <w:szCs w:val="22"/>
              </w:rPr>
              <w:t>INOSTAT™ BAGGERS, 5 PACK</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DE6339" w:rsidRPr="00156301"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DE6339" w:rsidRPr="00156301"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DE6339" w:rsidRPr="00156301" w:rsidRDefault="00DE6339" w:rsidP="00701C5E">
            <w:pPr>
              <w:rPr>
                <w:rFonts w:ascii="Arial" w:hAnsi="Arial" w:cs="Arial"/>
                <w:sz w:val="22"/>
                <w:szCs w:val="22"/>
              </w:rPr>
            </w:pPr>
            <w:r w:rsidRPr="004F7060">
              <w:rPr>
                <w:rFonts w:ascii="Arial" w:hAnsi="Arial" w:cs="Arial"/>
                <w:sz w:val="16"/>
                <w:szCs w:val="16"/>
              </w:rPr>
              <w:t>Redacted – Section 43</w:t>
            </w:r>
          </w:p>
        </w:tc>
      </w:tr>
      <w:tr w:rsidR="00DE6339" w:rsidRPr="00156301" w:rsidTr="00701C5E">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DE6339" w:rsidRPr="00580AC4" w:rsidRDefault="00DE6339" w:rsidP="00701C5E">
            <w:pPr>
              <w:jc w:val="both"/>
              <w:rPr>
                <w:rFonts w:ascii="Arial" w:hAnsi="Arial" w:cs="Arial"/>
                <w:sz w:val="22"/>
                <w:szCs w:val="22"/>
              </w:rPr>
            </w:pPr>
            <w:r w:rsidRPr="001D2D9B">
              <w:rPr>
                <w:rFonts w:ascii="Arial" w:hAnsi="Arial" w:cs="Arial"/>
                <w:sz w:val="22"/>
                <w:szCs w:val="22"/>
              </w:rPr>
              <w:t>EKU NO-A Delivery &amp; Monitoring Unit</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DE6339"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DE6339"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DE6339" w:rsidRDefault="00DE6339" w:rsidP="00701C5E">
            <w:pPr>
              <w:rPr>
                <w:rFonts w:ascii="Arial" w:hAnsi="Arial" w:cs="Arial"/>
                <w:sz w:val="22"/>
                <w:szCs w:val="22"/>
              </w:rPr>
            </w:pPr>
            <w:r w:rsidRPr="004F7060">
              <w:rPr>
                <w:rFonts w:ascii="Arial" w:hAnsi="Arial" w:cs="Arial"/>
                <w:sz w:val="16"/>
                <w:szCs w:val="16"/>
              </w:rPr>
              <w:t>Redacted – Section 43</w:t>
            </w:r>
          </w:p>
        </w:tc>
      </w:tr>
      <w:tr w:rsidR="00DE6339" w:rsidRPr="00156301" w:rsidTr="00701C5E">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DE6339" w:rsidRPr="00580AC4" w:rsidRDefault="00DE6339" w:rsidP="00701C5E">
            <w:pPr>
              <w:jc w:val="both"/>
              <w:rPr>
                <w:rFonts w:ascii="Arial" w:hAnsi="Arial" w:cs="Arial"/>
                <w:sz w:val="22"/>
                <w:szCs w:val="22"/>
              </w:rPr>
            </w:pPr>
            <w:r w:rsidRPr="001D2D9B">
              <w:rPr>
                <w:rFonts w:ascii="Arial" w:hAnsi="Arial" w:cs="Arial"/>
                <w:sz w:val="22"/>
                <w:szCs w:val="22"/>
              </w:rPr>
              <w:t>EKU NO-A with O2 measurement</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DE6339"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DE6339"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DE6339" w:rsidRDefault="00DE6339" w:rsidP="00701C5E">
            <w:pPr>
              <w:rPr>
                <w:rFonts w:ascii="Arial" w:hAnsi="Arial" w:cs="Arial"/>
                <w:sz w:val="22"/>
                <w:szCs w:val="22"/>
              </w:rPr>
            </w:pPr>
            <w:r w:rsidRPr="004F7060">
              <w:rPr>
                <w:rFonts w:ascii="Arial" w:hAnsi="Arial" w:cs="Arial"/>
                <w:sz w:val="16"/>
                <w:szCs w:val="16"/>
              </w:rPr>
              <w:t>Redacted – Section 43</w:t>
            </w:r>
          </w:p>
        </w:tc>
      </w:tr>
      <w:tr w:rsidR="00DE6339" w:rsidRPr="00156301" w:rsidTr="00701C5E">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DE6339" w:rsidRPr="00156301" w:rsidRDefault="00DE6339" w:rsidP="00701C5E">
            <w:pPr>
              <w:jc w:val="both"/>
              <w:rPr>
                <w:rFonts w:ascii="Arial" w:hAnsi="Arial" w:cs="Arial"/>
                <w:sz w:val="22"/>
                <w:szCs w:val="22"/>
              </w:rPr>
            </w:pPr>
            <w:r w:rsidRPr="001D2D9B">
              <w:rPr>
                <w:rFonts w:ascii="Arial" w:hAnsi="Arial" w:cs="Arial"/>
                <w:sz w:val="22"/>
                <w:szCs w:val="22"/>
              </w:rPr>
              <w:t>maniNO manual backup bagging system</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DE6339" w:rsidRPr="00156301"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DE6339" w:rsidRPr="00156301" w:rsidRDefault="00DE6339" w:rsidP="00DE6339">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DE6339" w:rsidRPr="00156301" w:rsidRDefault="00DE6339" w:rsidP="00701C5E">
            <w:pPr>
              <w:rPr>
                <w:rFonts w:ascii="Arial" w:hAnsi="Arial" w:cs="Arial"/>
                <w:sz w:val="22"/>
                <w:szCs w:val="22"/>
              </w:rPr>
            </w:pPr>
            <w:r w:rsidRPr="004F7060">
              <w:rPr>
                <w:rFonts w:ascii="Arial" w:hAnsi="Arial" w:cs="Arial"/>
                <w:sz w:val="16"/>
                <w:szCs w:val="16"/>
              </w:rPr>
              <w:t>Redacted – Section 43</w:t>
            </w:r>
          </w:p>
        </w:tc>
      </w:tr>
      <w:tr w:rsidR="00DE6339" w:rsidRPr="00156301" w:rsidTr="00701C5E">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DE6339" w:rsidRPr="00156301" w:rsidRDefault="00DE6339" w:rsidP="00701C5E">
            <w:pPr>
              <w:jc w:val="both"/>
              <w:rPr>
                <w:rFonts w:ascii="Arial" w:hAnsi="Arial" w:cs="Arial"/>
              </w:rPr>
            </w:pPr>
            <w:r w:rsidRPr="001D2D9B">
              <w:rPr>
                <w:rFonts w:ascii="Arial" w:hAnsi="Arial" w:cs="Arial"/>
              </w:rPr>
              <w:t>NO pressure regulator</w:t>
            </w:r>
          </w:p>
        </w:tc>
        <w:tc>
          <w:tcPr>
            <w:tcW w:w="1680" w:type="dxa"/>
            <w:tcBorders>
              <w:top w:val="single" w:sz="8" w:space="0" w:color="auto"/>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r>
      <w:tr w:rsidR="00DE6339" w:rsidRPr="00156301" w:rsidTr="00701C5E">
        <w:trPr>
          <w:trHeight w:val="360"/>
        </w:trPr>
        <w:tc>
          <w:tcPr>
            <w:tcW w:w="5295" w:type="dxa"/>
            <w:tcBorders>
              <w:top w:val="nil"/>
              <w:left w:val="single" w:sz="8" w:space="0" w:color="auto"/>
              <w:bottom w:val="single" w:sz="4" w:space="0" w:color="auto"/>
              <w:right w:val="nil"/>
            </w:tcBorders>
            <w:shd w:val="clear" w:color="CCCCFF" w:fill="99CCFF"/>
            <w:noWrap/>
            <w:vAlign w:val="bottom"/>
            <w:hideMark/>
          </w:tcPr>
          <w:p w:rsidR="00DE6339" w:rsidRPr="00156301" w:rsidRDefault="00D241D8" w:rsidP="00D241D8">
            <w:pPr>
              <w:rPr>
                <w:rFonts w:ascii="Arial" w:hAnsi="Arial" w:cs="Arial"/>
                <w:b/>
                <w:bCs/>
              </w:rPr>
            </w:pPr>
            <w:r>
              <w:rPr>
                <w:rFonts w:ascii="Arial" w:hAnsi="Arial" w:cs="Arial"/>
                <w:b/>
                <w:bCs/>
              </w:rPr>
              <w:t xml:space="preserve">Consumables </w:t>
            </w:r>
          </w:p>
        </w:tc>
        <w:tc>
          <w:tcPr>
            <w:tcW w:w="1680" w:type="dxa"/>
            <w:tcBorders>
              <w:top w:val="nil"/>
              <w:left w:val="nil"/>
              <w:bottom w:val="single" w:sz="8" w:space="0" w:color="auto"/>
              <w:right w:val="single" w:sz="8" w:space="0" w:color="auto"/>
            </w:tcBorders>
            <w:shd w:val="clear" w:color="000000" w:fill="99CCFF"/>
            <w:vAlign w:val="center"/>
            <w:hideMark/>
          </w:tcPr>
          <w:p w:rsidR="00DE6339" w:rsidRPr="00156301" w:rsidRDefault="00DE6339" w:rsidP="00701C5E">
            <w:pPr>
              <w:rPr>
                <w:rFonts w:ascii="Arial" w:hAnsi="Arial" w:cs="Arial"/>
              </w:rPr>
            </w:pPr>
            <w:r w:rsidRPr="00156301">
              <w:rPr>
                <w:rFonts w:ascii="Arial" w:hAnsi="Arial" w:cs="Arial"/>
                <w:sz w:val="22"/>
                <w:szCs w:val="22"/>
              </w:rPr>
              <w:t> </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360"/>
        </w:trPr>
        <w:tc>
          <w:tcPr>
            <w:tcW w:w="5295" w:type="dxa"/>
            <w:tcBorders>
              <w:top w:val="single" w:sz="8" w:space="0" w:color="auto"/>
              <w:left w:val="single" w:sz="8" w:space="0" w:color="auto"/>
              <w:bottom w:val="nil"/>
              <w:right w:val="single" w:sz="8" w:space="0" w:color="auto"/>
            </w:tcBorders>
            <w:shd w:val="clear" w:color="CCCCFF" w:fill="99CCFF"/>
            <w:vAlign w:val="center"/>
            <w:hideMark/>
          </w:tcPr>
          <w:p w:rsidR="00DE6339" w:rsidRPr="00156301" w:rsidRDefault="00DE6339" w:rsidP="00701C5E">
            <w:pPr>
              <w:jc w:val="both"/>
              <w:rPr>
                <w:rFonts w:ascii="Arial" w:hAnsi="Arial" w:cs="Arial"/>
                <w:b/>
                <w:bCs/>
              </w:rPr>
            </w:pPr>
            <w:r w:rsidRPr="00156301">
              <w:rPr>
                <w:rFonts w:ascii="Arial" w:hAnsi="Arial" w:cs="Arial"/>
                <w:b/>
                <w:bCs/>
                <w:sz w:val="22"/>
                <w:szCs w:val="22"/>
              </w:rPr>
              <w:t>Description</w:t>
            </w:r>
          </w:p>
        </w:tc>
        <w:tc>
          <w:tcPr>
            <w:tcW w:w="1680" w:type="dxa"/>
            <w:tcBorders>
              <w:top w:val="nil"/>
              <w:left w:val="nil"/>
              <w:bottom w:val="nil"/>
              <w:right w:val="single" w:sz="8" w:space="0" w:color="auto"/>
            </w:tcBorders>
            <w:shd w:val="clear" w:color="000000" w:fill="99CCFF"/>
            <w:vAlign w:val="center"/>
            <w:hideMark/>
          </w:tcPr>
          <w:p w:rsidR="00DE6339" w:rsidRPr="00156301" w:rsidRDefault="00DE6339" w:rsidP="00701C5E">
            <w:pPr>
              <w:jc w:val="center"/>
              <w:rPr>
                <w:rFonts w:ascii="Arial" w:hAnsi="Arial" w:cs="Arial"/>
                <w:b/>
                <w:bCs/>
              </w:rPr>
            </w:pPr>
            <w:r w:rsidRPr="00156301">
              <w:rPr>
                <w:rFonts w:ascii="Arial" w:hAnsi="Arial" w:cs="Arial"/>
                <w:b/>
                <w:bCs/>
                <w:sz w:val="22"/>
                <w:szCs w:val="22"/>
              </w:rPr>
              <w:t>Cost per Unit</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DE6339" w:rsidRPr="00D97D91" w:rsidRDefault="00DE6339" w:rsidP="00701C5E">
            <w:pPr>
              <w:jc w:val="both"/>
              <w:rPr>
                <w:rFonts w:ascii="Arial" w:hAnsi="Arial" w:cs="Arial"/>
                <w:sz w:val="22"/>
                <w:szCs w:val="22"/>
              </w:rPr>
            </w:pPr>
            <w:r w:rsidRPr="00D97D91">
              <w:rPr>
                <w:rFonts w:ascii="Arial" w:hAnsi="Arial" w:cs="Arial"/>
                <w:sz w:val="22"/>
                <w:szCs w:val="22"/>
              </w:rPr>
              <w:t>AERONOX® CALIBRATION CIRCUIT</w:t>
            </w:r>
          </w:p>
        </w:tc>
        <w:tc>
          <w:tcPr>
            <w:tcW w:w="1680" w:type="dxa"/>
            <w:tcBorders>
              <w:top w:val="single" w:sz="8" w:space="0" w:color="auto"/>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6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DE6339" w:rsidRPr="00D97D91" w:rsidRDefault="00DE6339" w:rsidP="00701C5E">
            <w:pPr>
              <w:jc w:val="both"/>
              <w:rPr>
                <w:rFonts w:ascii="Arial" w:hAnsi="Arial" w:cs="Arial"/>
                <w:sz w:val="22"/>
                <w:szCs w:val="22"/>
              </w:rPr>
            </w:pPr>
            <w:r w:rsidRPr="00D97D91">
              <w:rPr>
                <w:rFonts w:ascii="Arial" w:hAnsi="Arial" w:cs="Arial"/>
                <w:sz w:val="22"/>
                <w:szCs w:val="22"/>
              </w:rPr>
              <w:t>ADULT/PEDI SAMPLING TEE CONNECT 10 PACK</w:t>
            </w:r>
          </w:p>
        </w:tc>
        <w:tc>
          <w:tcPr>
            <w:tcW w:w="1680" w:type="dxa"/>
            <w:tcBorders>
              <w:top w:val="nil"/>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72"/>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DE6339" w:rsidRPr="00D97D91" w:rsidRDefault="00DE6339" w:rsidP="00701C5E">
            <w:pPr>
              <w:jc w:val="both"/>
              <w:rPr>
                <w:rFonts w:ascii="Arial" w:hAnsi="Arial" w:cs="Arial"/>
                <w:sz w:val="22"/>
                <w:szCs w:val="22"/>
              </w:rPr>
            </w:pPr>
            <w:r w:rsidRPr="00D97D91">
              <w:rPr>
                <w:rFonts w:ascii="Arial" w:hAnsi="Arial" w:cs="Arial"/>
                <w:sz w:val="22"/>
                <w:szCs w:val="22"/>
              </w:rPr>
              <w:t>AERONOX® CONNECTOR SAMPLE PAK</w:t>
            </w:r>
          </w:p>
        </w:tc>
        <w:tc>
          <w:tcPr>
            <w:tcW w:w="1680" w:type="dxa"/>
            <w:tcBorders>
              <w:top w:val="nil"/>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6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DE6339" w:rsidRPr="00D97D91" w:rsidRDefault="00DE6339" w:rsidP="00701C5E">
            <w:pPr>
              <w:jc w:val="both"/>
              <w:rPr>
                <w:rFonts w:ascii="Arial" w:hAnsi="Arial" w:cs="Arial"/>
                <w:sz w:val="22"/>
                <w:szCs w:val="22"/>
              </w:rPr>
            </w:pPr>
            <w:r w:rsidRPr="00D97D91">
              <w:rPr>
                <w:rFonts w:ascii="Arial" w:hAnsi="Arial" w:cs="Arial"/>
                <w:sz w:val="22"/>
                <w:szCs w:val="22"/>
              </w:rPr>
              <w:t>"NO WORRIES" SAMPLE LINES, 10 PACK</w:t>
            </w:r>
          </w:p>
        </w:tc>
        <w:tc>
          <w:tcPr>
            <w:tcW w:w="1680" w:type="dxa"/>
            <w:tcBorders>
              <w:top w:val="nil"/>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DE6339" w:rsidRPr="00156301" w:rsidRDefault="00DE6339" w:rsidP="00701C5E">
            <w:pPr>
              <w:jc w:val="both"/>
              <w:rPr>
                <w:rFonts w:ascii="Arial" w:hAnsi="Arial" w:cs="Arial"/>
              </w:rPr>
            </w:pPr>
            <w:r w:rsidRPr="00D97D91">
              <w:rPr>
                <w:rFonts w:ascii="Arial" w:hAnsi="Arial" w:cs="Arial"/>
              </w:rPr>
              <w:t>"NO WORRIES" DELIVERY LINES, 10 PACK</w:t>
            </w:r>
          </w:p>
        </w:tc>
        <w:tc>
          <w:tcPr>
            <w:tcW w:w="1680" w:type="dxa"/>
            <w:tcBorders>
              <w:top w:val="nil"/>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DE6339" w:rsidRPr="00156301" w:rsidRDefault="00DE6339" w:rsidP="00701C5E">
            <w:pPr>
              <w:jc w:val="both"/>
              <w:rPr>
                <w:rFonts w:ascii="Arial" w:hAnsi="Arial" w:cs="Arial"/>
              </w:rPr>
            </w:pPr>
            <w:r w:rsidRPr="00D97D91">
              <w:rPr>
                <w:rFonts w:ascii="Arial" w:hAnsi="Arial" w:cs="Arial"/>
              </w:rPr>
              <w:t>OXYGEN (O2) SENSOR, AERONOX®</w:t>
            </w:r>
          </w:p>
        </w:tc>
        <w:tc>
          <w:tcPr>
            <w:tcW w:w="1680" w:type="dxa"/>
            <w:tcBorders>
              <w:top w:val="nil"/>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58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DE6339" w:rsidRPr="00156301" w:rsidRDefault="00DE6339" w:rsidP="00701C5E">
            <w:pPr>
              <w:jc w:val="both"/>
              <w:rPr>
                <w:rFonts w:ascii="Arial" w:hAnsi="Arial" w:cs="Arial"/>
              </w:rPr>
            </w:pPr>
            <w:r w:rsidRPr="00D97D91">
              <w:rPr>
                <w:rFonts w:ascii="Arial" w:hAnsi="Arial" w:cs="Arial"/>
              </w:rPr>
              <w:t>NITRIC OXIDE (NO) SENSOR, AERONOX®</w:t>
            </w:r>
          </w:p>
        </w:tc>
        <w:tc>
          <w:tcPr>
            <w:tcW w:w="1680" w:type="dxa"/>
            <w:tcBorders>
              <w:top w:val="nil"/>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58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DE6339" w:rsidRPr="00156301" w:rsidRDefault="00DE6339" w:rsidP="00701C5E">
            <w:pPr>
              <w:jc w:val="both"/>
              <w:rPr>
                <w:rFonts w:ascii="Arial" w:hAnsi="Arial" w:cs="Arial"/>
              </w:rPr>
            </w:pPr>
            <w:r w:rsidRPr="00D97D91">
              <w:rPr>
                <w:rFonts w:ascii="Arial" w:hAnsi="Arial" w:cs="Arial"/>
              </w:rPr>
              <w:t>NITROGEN DIOXIDE (NO2) SENSOR, AERONOX</w:t>
            </w:r>
          </w:p>
        </w:tc>
        <w:tc>
          <w:tcPr>
            <w:tcW w:w="1680" w:type="dxa"/>
            <w:tcBorders>
              <w:top w:val="nil"/>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58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DE6339" w:rsidRPr="00156301" w:rsidRDefault="00DE6339" w:rsidP="00701C5E">
            <w:pPr>
              <w:jc w:val="both"/>
              <w:rPr>
                <w:rFonts w:ascii="Arial" w:hAnsi="Arial" w:cs="Arial"/>
              </w:rPr>
            </w:pPr>
            <w:r w:rsidRPr="00D97D91">
              <w:rPr>
                <w:rFonts w:ascii="Arial" w:hAnsi="Arial" w:cs="Arial"/>
              </w:rPr>
              <w:t>AERONOX® RECHARGEABLE BATTERY ASSY</w:t>
            </w:r>
          </w:p>
        </w:tc>
        <w:tc>
          <w:tcPr>
            <w:tcW w:w="1680" w:type="dxa"/>
            <w:tcBorders>
              <w:top w:val="nil"/>
              <w:left w:val="nil"/>
              <w:bottom w:val="single" w:sz="8" w:space="0" w:color="auto"/>
              <w:right w:val="single" w:sz="8" w:space="0" w:color="auto"/>
            </w:tcBorders>
            <w:shd w:val="clear" w:color="000000" w:fill="CCFFFF"/>
            <w:vAlign w:val="center"/>
            <w:hideMark/>
          </w:tcPr>
          <w:p w:rsidR="00DE6339" w:rsidRPr="00156301" w:rsidRDefault="00DE6339" w:rsidP="00701C5E">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hideMark/>
          </w:tcPr>
          <w:p w:rsidR="00DE6339" w:rsidRPr="00156301" w:rsidRDefault="00DE6339" w:rsidP="00701C5E">
            <w:pPr>
              <w:rPr>
                <w:rFonts w:ascii="Arial" w:hAnsi="Arial" w:cs="Arial"/>
              </w:rPr>
            </w:pPr>
          </w:p>
        </w:tc>
      </w:tr>
      <w:tr w:rsidR="00DE6339"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tcPr>
          <w:p w:rsidR="00DE6339" w:rsidRPr="00D97D91" w:rsidRDefault="00DE6339" w:rsidP="00701C5E">
            <w:pPr>
              <w:jc w:val="both"/>
              <w:rPr>
                <w:rFonts w:ascii="Arial" w:hAnsi="Arial" w:cs="Arial"/>
                <w:bCs/>
                <w:sz w:val="22"/>
                <w:szCs w:val="22"/>
              </w:rPr>
            </w:pPr>
            <w:r w:rsidRPr="00D97D91">
              <w:rPr>
                <w:rFonts w:ascii="Arial" w:hAnsi="Arial" w:cs="Arial"/>
                <w:bCs/>
                <w:sz w:val="22"/>
                <w:szCs w:val="22"/>
              </w:rPr>
              <w:t>NO accessory s</w:t>
            </w:r>
            <w:r>
              <w:rPr>
                <w:rFonts w:ascii="Arial" w:hAnsi="Arial" w:cs="Arial"/>
                <w:bCs/>
                <w:sz w:val="22"/>
                <w:szCs w:val="22"/>
              </w:rPr>
              <w:t xml:space="preserve">et for paediatric use including: </w:t>
            </w:r>
            <w:r w:rsidRPr="00D97D91">
              <w:rPr>
                <w:rFonts w:ascii="Arial" w:hAnsi="Arial" w:cs="Arial"/>
                <w:bCs/>
                <w:sz w:val="22"/>
                <w:szCs w:val="22"/>
              </w:rPr>
              <w:t>1 dosing tube adult / paediatric</w:t>
            </w:r>
            <w:r>
              <w:rPr>
                <w:rFonts w:ascii="Arial" w:hAnsi="Arial" w:cs="Arial"/>
                <w:bCs/>
                <w:sz w:val="22"/>
                <w:szCs w:val="22"/>
              </w:rPr>
              <w:t xml:space="preserve">, </w:t>
            </w:r>
            <w:r w:rsidRPr="00D97D91">
              <w:rPr>
                <w:rFonts w:ascii="Arial" w:hAnsi="Arial" w:cs="Arial"/>
                <w:bCs/>
                <w:sz w:val="22"/>
                <w:szCs w:val="22"/>
              </w:rPr>
              <w:t>1 water trap paediatric</w:t>
            </w:r>
            <w:r>
              <w:rPr>
                <w:rFonts w:ascii="Arial" w:hAnsi="Arial" w:cs="Arial"/>
                <w:bCs/>
                <w:sz w:val="22"/>
                <w:szCs w:val="22"/>
              </w:rPr>
              <w:t xml:space="preserve">, </w:t>
            </w:r>
            <w:r w:rsidRPr="00D97D91">
              <w:rPr>
                <w:rFonts w:ascii="Arial" w:hAnsi="Arial" w:cs="Arial"/>
                <w:bCs/>
                <w:sz w:val="22"/>
                <w:szCs w:val="22"/>
              </w:rPr>
              <w:t>1 measuring tube paediatric</w:t>
            </w:r>
          </w:p>
          <w:p w:rsidR="00DE6339" w:rsidRPr="001F5F03" w:rsidRDefault="00DE6339" w:rsidP="00701C5E">
            <w:pPr>
              <w:jc w:val="both"/>
              <w:rPr>
                <w:rFonts w:ascii="Arial" w:hAnsi="Arial" w:cs="Arial"/>
              </w:rPr>
            </w:pPr>
          </w:p>
        </w:tc>
        <w:tc>
          <w:tcPr>
            <w:tcW w:w="1680" w:type="dxa"/>
            <w:tcBorders>
              <w:top w:val="nil"/>
              <w:left w:val="nil"/>
              <w:bottom w:val="single" w:sz="8" w:space="0" w:color="auto"/>
              <w:right w:val="single" w:sz="8" w:space="0" w:color="auto"/>
            </w:tcBorders>
            <w:shd w:val="clear" w:color="000000" w:fill="CCFFFF"/>
            <w:vAlign w:val="center"/>
          </w:tcPr>
          <w:p w:rsidR="00DE6339"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tcPr>
          <w:p w:rsidR="00DE6339" w:rsidRPr="00156301" w:rsidRDefault="00DE6339" w:rsidP="00701C5E">
            <w:pPr>
              <w:rPr>
                <w:rFonts w:ascii="Arial" w:hAnsi="Arial" w:cs="Arial"/>
              </w:rPr>
            </w:pPr>
          </w:p>
        </w:tc>
      </w:tr>
      <w:tr w:rsidR="00DE6339" w:rsidRPr="00156301" w:rsidTr="00701C5E">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tcPr>
          <w:p w:rsidR="00DE6339" w:rsidRPr="001F5F03" w:rsidRDefault="00DE6339" w:rsidP="00701C5E">
            <w:pPr>
              <w:jc w:val="both"/>
              <w:rPr>
                <w:rFonts w:ascii="Arial" w:hAnsi="Arial" w:cs="Arial"/>
              </w:rPr>
            </w:pPr>
            <w:r w:rsidRPr="00D97D91">
              <w:rPr>
                <w:rFonts w:ascii="Arial" w:hAnsi="Arial" w:cs="Arial"/>
              </w:rPr>
              <w:t>NO accessory set for adult use</w:t>
            </w:r>
          </w:p>
        </w:tc>
        <w:tc>
          <w:tcPr>
            <w:tcW w:w="1680" w:type="dxa"/>
            <w:tcBorders>
              <w:top w:val="nil"/>
              <w:left w:val="nil"/>
              <w:bottom w:val="single" w:sz="8" w:space="0" w:color="auto"/>
              <w:right w:val="single" w:sz="8" w:space="0" w:color="auto"/>
            </w:tcBorders>
            <w:shd w:val="clear" w:color="000000" w:fill="CCFFFF"/>
            <w:vAlign w:val="center"/>
          </w:tcPr>
          <w:p w:rsidR="00DE6339" w:rsidRDefault="00DE6339" w:rsidP="00701C5E">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tcPr>
          <w:p w:rsidR="00DE6339" w:rsidRPr="00156301" w:rsidRDefault="00DE6339" w:rsidP="00701C5E">
            <w:pPr>
              <w:rPr>
                <w:rFonts w:ascii="Arial" w:hAnsi="Arial" w:cs="Arial"/>
              </w:rPr>
            </w:pPr>
          </w:p>
        </w:tc>
        <w:tc>
          <w:tcPr>
            <w:tcW w:w="1440" w:type="dxa"/>
            <w:tcBorders>
              <w:top w:val="nil"/>
              <w:left w:val="nil"/>
              <w:bottom w:val="nil"/>
              <w:right w:val="nil"/>
            </w:tcBorders>
            <w:shd w:val="clear" w:color="auto" w:fill="auto"/>
            <w:vAlign w:val="center"/>
          </w:tcPr>
          <w:p w:rsidR="00DE6339" w:rsidRPr="00156301" w:rsidRDefault="00DE6339" w:rsidP="00701C5E">
            <w:pPr>
              <w:rPr>
                <w:rFonts w:ascii="Arial" w:hAnsi="Arial" w:cs="Arial"/>
              </w:rPr>
            </w:pPr>
          </w:p>
        </w:tc>
      </w:tr>
    </w:tbl>
    <w:p w:rsidR="00DE6339" w:rsidRDefault="00DE6339" w:rsidP="00DE6339">
      <w:pPr>
        <w:rPr>
          <w:rFonts w:ascii="Arial" w:hAnsi="Arial"/>
        </w:rPr>
      </w:pPr>
    </w:p>
    <w:p w:rsidR="00EE5F76" w:rsidRDefault="00DE6339" w:rsidP="00DE6339">
      <w:pPr>
        <w:rPr>
          <w:rFonts w:ascii="Arial" w:hAnsi="Arial"/>
        </w:rPr>
      </w:pPr>
      <w:r>
        <w:rPr>
          <w:rFonts w:ascii="Arial" w:hAnsi="Arial"/>
        </w:rPr>
        <w:t xml:space="preserve">Volume discounts: </w:t>
      </w:r>
      <w:r>
        <w:rPr>
          <w:rFonts w:ascii="Arial" w:hAnsi="Arial"/>
        </w:rPr>
        <w:tab/>
      </w:r>
      <w:r w:rsidRPr="004F7060">
        <w:rPr>
          <w:rFonts w:ascii="Arial" w:hAnsi="Arial" w:cs="Arial"/>
          <w:sz w:val="16"/>
          <w:szCs w:val="16"/>
        </w:rPr>
        <w:t>Redacted – Section 43</w:t>
      </w:r>
    </w:p>
    <w:p w:rsidR="00DE6339" w:rsidRDefault="00DE6339" w:rsidP="00DE6339">
      <w:pPr>
        <w:rPr>
          <w:rFonts w:ascii="Arial" w:hAnsi="Arial"/>
        </w:rPr>
      </w:pPr>
    </w:p>
    <w:p w:rsidR="00D241D8" w:rsidRDefault="00D241D8" w:rsidP="00DE6339">
      <w:pPr>
        <w:rPr>
          <w:rFonts w:ascii="Arial" w:hAnsi="Arial"/>
        </w:rPr>
      </w:pPr>
    </w:p>
    <w:p w:rsidR="000334C4" w:rsidRPr="00DE6339" w:rsidRDefault="000334C4" w:rsidP="00DE6339">
      <w:pPr>
        <w:rPr>
          <w:rFonts w:ascii="Arial" w:hAnsi="Arial"/>
        </w:rPr>
      </w:pPr>
    </w:p>
    <w:p w:rsidR="00EE5F76" w:rsidRPr="00547741" w:rsidRDefault="00EE5F76" w:rsidP="00EE5F76">
      <w:pPr>
        <w:pStyle w:val="NoteHeading"/>
        <w:spacing w:line="360" w:lineRule="auto"/>
        <w:jc w:val="center"/>
      </w:pPr>
      <w:r w:rsidRPr="00547741">
        <w:rPr>
          <w:b/>
        </w:rPr>
        <w:lastRenderedPageBreak/>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r>
        <w:t>in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 xml:space="preserve">Goods may be added to this Framework Agreement if they are within the same product range as any goods supplied from time to time under this Framework </w:t>
      </w:r>
      <w:r>
        <w:rPr>
          <w:snapToGrid w:val="0"/>
        </w:rPr>
        <w:lastRenderedPageBreak/>
        <w:t>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Duly authorised for and on behalf of</w:t>
      </w:r>
      <w:r w:rsidR="00C805A1">
        <w:rPr>
          <w:rFonts w:ascii="Arial" w:hAnsi="Arial" w:cs="Arial"/>
          <w:b/>
          <w:bCs/>
        </w:rPr>
        <w:t xml:space="preserve"> </w:t>
      </w:r>
      <w:r w:rsidR="0044119B">
        <w:rPr>
          <w:rFonts w:ascii="Arial" w:hAnsi="Arial"/>
          <w:b/>
          <w:sz w:val="22"/>
        </w:rPr>
        <w:t>SLE Limited</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63B" w:rsidRDefault="0079663B" w:rsidP="00EE5F76">
      <w:r>
        <w:separator/>
      </w:r>
    </w:p>
  </w:endnote>
  <w:endnote w:type="continuationSeparator" w:id="0">
    <w:p w:rsidR="0079663B" w:rsidRDefault="0079663B"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690064" w:usb1="0067006E" w:usb2="00000073" w:usb3="00410000" w:csb0="00690072" w:csb1="006C0061"/>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4D4" w:rsidRDefault="00D354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0334C4">
      <w:rPr>
        <w:rFonts w:ascii="Arial" w:hAnsi="Arial" w:cs="Arial"/>
        <w:noProof/>
        <w:color w:val="BFBFBF" w:themeColor="background1" w:themeShade="BF"/>
        <w:sz w:val="20"/>
        <w:szCs w:val="20"/>
      </w:rPr>
      <w:t>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0334C4">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5</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r w:rsidR="0037263C">
      <w:rPr>
        <w:rFonts w:ascii="Arial" w:hAnsi="Arial" w:cs="Arial"/>
        <w:color w:val="BFBFBF" w:themeColor="background1" w:themeShade="BF"/>
        <w:sz w:val="20"/>
      </w:rPr>
      <w:t xml:space="preserve"> – </w:t>
    </w:r>
    <w:r w:rsidR="00D354D4" w:rsidRPr="00D354D4">
      <w:rPr>
        <w:rFonts w:ascii="Arial" w:hAnsi="Arial" w:cs="Arial"/>
        <w:color w:val="BFBFBF" w:themeColor="background1" w:themeShade="BF"/>
        <w:sz w:val="20"/>
      </w:rPr>
      <w:t>REDACTED FOR PUBLICATION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F86072">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63B" w:rsidRDefault="0079663B" w:rsidP="00EE5F76">
      <w:r>
        <w:separator/>
      </w:r>
    </w:p>
  </w:footnote>
  <w:footnote w:type="continuationSeparator" w:id="0">
    <w:p w:rsidR="0079663B" w:rsidRDefault="0079663B"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8A5B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r w:rsidR="0037263C">
      <w:rPr>
        <w:rFonts w:ascii="Arial" w:hAnsi="Arial" w:cs="Arial"/>
        <w:color w:val="BFBFBF" w:themeColor="background1" w:themeShade="BF"/>
      </w:rPr>
      <w:t xml:space="preserve"> – </w:t>
    </w:r>
    <w:r w:rsidR="00D354D4">
      <w:rPr>
        <w:rFonts w:ascii="Arial" w:hAnsi="Arial" w:cs="Arial"/>
        <w:color w:val="BFBFBF" w:themeColor="background1" w:themeShade="BF"/>
      </w:rPr>
      <w:t>REDACTED FOR PUBLICATION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334C4"/>
    <w:rsid w:val="0004347B"/>
    <w:rsid w:val="00046E07"/>
    <w:rsid w:val="00064F30"/>
    <w:rsid w:val="0009307D"/>
    <w:rsid w:val="00095127"/>
    <w:rsid w:val="000B0059"/>
    <w:rsid w:val="000D30AB"/>
    <w:rsid w:val="000D7FFC"/>
    <w:rsid w:val="000E5AE9"/>
    <w:rsid w:val="00160560"/>
    <w:rsid w:val="0016479C"/>
    <w:rsid w:val="00165664"/>
    <w:rsid w:val="001A0AF2"/>
    <w:rsid w:val="001B440B"/>
    <w:rsid w:val="001D1849"/>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7263C"/>
    <w:rsid w:val="003A4CC5"/>
    <w:rsid w:val="003C4595"/>
    <w:rsid w:val="003D1455"/>
    <w:rsid w:val="003F1B1B"/>
    <w:rsid w:val="00407BC1"/>
    <w:rsid w:val="0044119B"/>
    <w:rsid w:val="00461138"/>
    <w:rsid w:val="00476F1C"/>
    <w:rsid w:val="004854EC"/>
    <w:rsid w:val="00507F41"/>
    <w:rsid w:val="005413C4"/>
    <w:rsid w:val="00545313"/>
    <w:rsid w:val="00567B6A"/>
    <w:rsid w:val="005B62FB"/>
    <w:rsid w:val="005C6916"/>
    <w:rsid w:val="005D0FB6"/>
    <w:rsid w:val="005D2E6C"/>
    <w:rsid w:val="005D54A4"/>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36DC1"/>
    <w:rsid w:val="00741234"/>
    <w:rsid w:val="00744E9D"/>
    <w:rsid w:val="00750A5B"/>
    <w:rsid w:val="00753EDA"/>
    <w:rsid w:val="007649CB"/>
    <w:rsid w:val="0076730E"/>
    <w:rsid w:val="00782935"/>
    <w:rsid w:val="007829BD"/>
    <w:rsid w:val="0079663B"/>
    <w:rsid w:val="007F1A1A"/>
    <w:rsid w:val="007F72BB"/>
    <w:rsid w:val="0081046F"/>
    <w:rsid w:val="00824513"/>
    <w:rsid w:val="00841E9C"/>
    <w:rsid w:val="00873E70"/>
    <w:rsid w:val="00873F60"/>
    <w:rsid w:val="00876197"/>
    <w:rsid w:val="00882B17"/>
    <w:rsid w:val="008A5B8C"/>
    <w:rsid w:val="008B1C0F"/>
    <w:rsid w:val="008D55EA"/>
    <w:rsid w:val="008D6CE0"/>
    <w:rsid w:val="00963D4A"/>
    <w:rsid w:val="00963E43"/>
    <w:rsid w:val="009B155F"/>
    <w:rsid w:val="009D3257"/>
    <w:rsid w:val="009E4295"/>
    <w:rsid w:val="009E6FA4"/>
    <w:rsid w:val="009E755B"/>
    <w:rsid w:val="00A16D40"/>
    <w:rsid w:val="00A2621C"/>
    <w:rsid w:val="00A6126F"/>
    <w:rsid w:val="00A6249F"/>
    <w:rsid w:val="00A65DA4"/>
    <w:rsid w:val="00A74DC1"/>
    <w:rsid w:val="00AA32C9"/>
    <w:rsid w:val="00AA62BA"/>
    <w:rsid w:val="00AB2C9F"/>
    <w:rsid w:val="00AB6A15"/>
    <w:rsid w:val="00B242B3"/>
    <w:rsid w:val="00B3058F"/>
    <w:rsid w:val="00B74D7A"/>
    <w:rsid w:val="00B86B58"/>
    <w:rsid w:val="00BB0419"/>
    <w:rsid w:val="00BE4C91"/>
    <w:rsid w:val="00C147F2"/>
    <w:rsid w:val="00C24E34"/>
    <w:rsid w:val="00C758C4"/>
    <w:rsid w:val="00C805A1"/>
    <w:rsid w:val="00C86A9E"/>
    <w:rsid w:val="00C870E6"/>
    <w:rsid w:val="00CB09DB"/>
    <w:rsid w:val="00CB3AE8"/>
    <w:rsid w:val="00CF1731"/>
    <w:rsid w:val="00CF234A"/>
    <w:rsid w:val="00D128EE"/>
    <w:rsid w:val="00D160C3"/>
    <w:rsid w:val="00D241D8"/>
    <w:rsid w:val="00D27954"/>
    <w:rsid w:val="00D354D4"/>
    <w:rsid w:val="00D407F2"/>
    <w:rsid w:val="00D41CF6"/>
    <w:rsid w:val="00D564A0"/>
    <w:rsid w:val="00D65752"/>
    <w:rsid w:val="00D72E5A"/>
    <w:rsid w:val="00D93B9D"/>
    <w:rsid w:val="00D97E84"/>
    <w:rsid w:val="00DA55C5"/>
    <w:rsid w:val="00DD4759"/>
    <w:rsid w:val="00DE6339"/>
    <w:rsid w:val="00DF0355"/>
    <w:rsid w:val="00DF78BD"/>
    <w:rsid w:val="00E130EE"/>
    <w:rsid w:val="00E177E9"/>
    <w:rsid w:val="00E25B29"/>
    <w:rsid w:val="00E27385"/>
    <w:rsid w:val="00E415E2"/>
    <w:rsid w:val="00E8750A"/>
    <w:rsid w:val="00E9085A"/>
    <w:rsid w:val="00EB3C2E"/>
    <w:rsid w:val="00EC6C69"/>
    <w:rsid w:val="00ED4D95"/>
    <w:rsid w:val="00EE0CD6"/>
    <w:rsid w:val="00EE2113"/>
    <w:rsid w:val="00EE2E68"/>
    <w:rsid w:val="00EE5F76"/>
    <w:rsid w:val="00F03983"/>
    <w:rsid w:val="00F1362E"/>
    <w:rsid w:val="00F361F9"/>
    <w:rsid w:val="00F53BDD"/>
    <w:rsid w:val="00F83C0D"/>
    <w:rsid w:val="00F86072"/>
    <w:rsid w:val="00FC4497"/>
    <w:rsid w:val="00FE21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3AA38-383D-4C8C-A19D-FCC788C4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5258</Words>
  <Characters>29973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Ford, David</cp:lastModifiedBy>
  <cp:revision>7</cp:revision>
  <cp:lastPrinted>2015-12-14T13:58:00Z</cp:lastPrinted>
  <dcterms:created xsi:type="dcterms:W3CDTF">2016-02-18T11:56:00Z</dcterms:created>
  <dcterms:modified xsi:type="dcterms:W3CDTF">2016-02-25T11:45:00Z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A2288430</vt:lpwstr>
  </property>
  <property fmtid="{D5CDD505-2E9C-101B-9397-08002B2CF9AE}" pid="4" name="Objective-Title">
    <vt:lpwstr>5 - Framework Agreement - Redacted for pubication - SLE</vt:lpwstr>
  </property>
  <property fmtid="{D5CDD505-2E9C-101B-9397-08002B2CF9AE}" pid="5" name="Objective-Comment">
    <vt:lpwstr>
    </vt:lpwstr>
  </property>
  <property fmtid="{D5CDD505-2E9C-101B-9397-08002B2CF9AE}" pid="6" name="Objective-CreationStamp">
    <vt:filetime>2016-02-22T10:00:50Z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2016-02-25T11:44:41Z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Projects:15 Specialised Pharmaceuticals projects and contracts 2015:CM/PHS/13/5403 - National Framework Agreement for the supply of Nitric Oxide Therapy:03 Tender for CM/</vt:lpwstr>
  </property>
  <property fmtid="{D5CDD505-2E9C-101B-9397-08002B2CF9AE}" pid="13" name="Objective-Parent">
    <vt:lpwstr>SLE</vt:lpwstr>
  </property>
  <property fmtid="{D5CDD505-2E9C-101B-9397-08002B2CF9AE}" pid="14" name="Objective-State">
    <vt:lpwstr>Being Edited</vt:lpwstr>
  </property>
  <property fmtid="{D5CDD505-2E9C-101B-9397-08002B2CF9AE}" pid="15" name="Objective-Version">
    <vt:lpwstr>4.1</vt:lpwstr>
  </property>
  <property fmtid="{D5CDD505-2E9C-101B-9397-08002B2CF9AE}" pid="16" name="Objective-VersionNumber">
    <vt:i4>5</vt:i4>
  </property>
  <property fmtid="{D5CDD505-2E9C-101B-9397-08002B2CF9AE}" pid="17" name="Objective-VersionComment">
    <vt:lpwstr>
    </vt:lpwstr>
  </property>
  <property fmtid="{D5CDD505-2E9C-101B-9397-08002B2CF9AE}" pid="18" name="Objective-FileNumber">
    <vt:lpwstr>qA18362</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